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F8E11F6">
      <w:pPr>
        <w:jc w:val="center"/>
        <w:rPr>
          <w:sz w:val="32"/>
          <w:szCs w:val="32"/>
        </w:rPr>
      </w:pPr>
      <w:r>
        <w:rPr>
          <w:rFonts w:hint="eastAsia"/>
          <w:sz w:val="32"/>
          <w:szCs w:val="32"/>
        </w:rPr>
        <w:t>2018“文化中国·四海同春”《扬帆再起航》港澳春节专场演出出访总结</w:t>
      </w:r>
    </w:p>
    <w:p w14:paraId="24A5EA53">
      <w:pPr>
        <w:jc w:val="center"/>
        <w:rPr>
          <w:szCs w:val="21"/>
        </w:rPr>
      </w:pPr>
    </w:p>
    <w:p w14:paraId="1F940937">
      <w:pPr>
        <w:ind w:firstLine="640" w:firstLineChars="200"/>
        <w:jc w:val="left"/>
        <w:rPr>
          <w:sz w:val="32"/>
          <w:szCs w:val="32"/>
        </w:rPr>
      </w:pPr>
      <w:r>
        <w:rPr>
          <w:rFonts w:hint="eastAsia"/>
          <w:sz w:val="32"/>
          <w:szCs w:val="32"/>
        </w:rPr>
        <w:t>受国务院侨务办公室的邀请与委托，北京舞蹈学院以郭磊校长为团长的42人师生演出团，与国务院侨办、中央民族歌舞团、众多艺术名家以及多位青年歌手共同组成百人演出团队，于2018年1月31日至2月10日期间赴香港、澳门特别行政区，进行 2018“文化中国·四海同春”四场港澳春节专场演出，为期11天。</w:t>
      </w:r>
    </w:p>
    <w:p w14:paraId="3E273B5C">
      <w:pPr>
        <w:ind w:firstLine="640" w:firstLineChars="200"/>
        <w:jc w:val="left"/>
        <w:rPr>
          <w:sz w:val="32"/>
          <w:szCs w:val="32"/>
        </w:rPr>
      </w:pPr>
      <w:r>
        <w:rPr>
          <w:rFonts w:hint="eastAsia"/>
          <w:sz w:val="32"/>
          <w:szCs w:val="32"/>
        </w:rPr>
        <w:t>1.参团局级人员在本次出访中的履责情况</w:t>
      </w:r>
    </w:p>
    <w:p w14:paraId="11FF66C6">
      <w:pPr>
        <w:ind w:firstLine="640" w:firstLineChars="200"/>
        <w:jc w:val="left"/>
        <w:rPr>
          <w:sz w:val="32"/>
          <w:szCs w:val="32"/>
        </w:rPr>
      </w:pPr>
      <w:r>
        <w:rPr>
          <w:rFonts w:hint="eastAsia"/>
          <w:sz w:val="32"/>
          <w:szCs w:val="32"/>
        </w:rPr>
        <w:t>在此期间，郭磊校长作为2018年“文化中国•四海同春”晚会总导演，与国侨办活动负责人、演出导演组、技术团队于1月31日提前赴香港投入现场舞台搭建、装置安装、设备调试等前期工作，迎接演出团的到来。2月2日演出团所有师生抵达香港，并于2日-10日期间在总导演郭磊的要求指导下进行节目走台、合光，顺利完成香港红磡体育馆、澳门文化中心共四场演出活动。</w:t>
      </w:r>
    </w:p>
    <w:p w14:paraId="2E05D785">
      <w:pPr>
        <w:ind w:firstLine="640" w:firstLineChars="200"/>
        <w:jc w:val="left"/>
        <w:rPr>
          <w:sz w:val="32"/>
          <w:szCs w:val="32"/>
        </w:rPr>
      </w:pPr>
      <w:r>
        <w:rPr>
          <w:rFonts w:hint="eastAsia"/>
          <w:sz w:val="32"/>
          <w:szCs w:val="32"/>
        </w:rPr>
        <w:t>2.出访目的、预期成果</w:t>
      </w:r>
    </w:p>
    <w:p w14:paraId="6AB53032">
      <w:pPr>
        <w:ind w:firstLine="640" w:firstLineChars="200"/>
        <w:jc w:val="left"/>
        <w:rPr>
          <w:sz w:val="32"/>
          <w:szCs w:val="32"/>
        </w:rPr>
      </w:pPr>
      <w:r>
        <w:rPr>
          <w:rFonts w:hint="eastAsia"/>
          <w:sz w:val="32"/>
          <w:szCs w:val="32"/>
        </w:rPr>
        <w:t>根据中宣部统筹部署，“文化中国•四海同春”是春节期间中华文化“走出去”的国家级支柱性品牌，主要负责覆盖华侨华人聚居的城市，定位是“软实力国家级名片、走出去支柱性品牌”。为了进一步做好演出工作，由郭磊校长担任总导演，统筹此次港澳春节专场演出，代表祖国大陆慰问港澳侨胞，送去新春祝福，与同胞们共度欢乐祥和的春节。</w:t>
      </w:r>
    </w:p>
    <w:p w14:paraId="3723ABBF">
      <w:pPr>
        <w:pStyle w:val="6"/>
        <w:widowControl/>
        <w:spacing w:beforeAutospacing="0" w:afterAutospacing="0"/>
        <w:rPr>
          <w:rFonts w:cstheme="minorBidi"/>
          <w:kern w:val="2"/>
          <w:szCs w:val="24"/>
        </w:rPr>
      </w:pPr>
      <w:r>
        <w:rPr>
          <w:rFonts w:hint="eastAsia" w:cstheme="minorBidi"/>
          <w:kern w:val="2"/>
          <w:szCs w:val="24"/>
        </w:rPr>
        <w:t>北京舞蹈学院演职人员名单</w:t>
      </w:r>
    </w:p>
    <w:p w14:paraId="42E37716">
      <w:pPr>
        <w:pStyle w:val="6"/>
        <w:widowControl/>
        <w:spacing w:beforeAutospacing="0" w:afterAutospacing="0"/>
        <w:rPr>
          <w:rFonts w:cstheme="minorBidi"/>
          <w:kern w:val="2"/>
          <w:szCs w:val="24"/>
        </w:rPr>
      </w:pPr>
      <w:r>
        <w:rPr>
          <w:rFonts w:hint="eastAsia" w:cstheme="minorBidi"/>
          <w:kern w:val="2"/>
          <w:szCs w:val="24"/>
        </w:rPr>
        <w:t>总导演：校长 郭磊</w:t>
      </w:r>
    </w:p>
    <w:p w14:paraId="5ADAD08B">
      <w:pPr>
        <w:pStyle w:val="6"/>
        <w:widowControl/>
        <w:spacing w:beforeAutospacing="0" w:afterAutospacing="0"/>
        <w:rPr>
          <w:rFonts w:cstheme="minorBidi"/>
          <w:kern w:val="2"/>
          <w:szCs w:val="24"/>
        </w:rPr>
      </w:pPr>
      <w:r>
        <w:rPr>
          <w:rFonts w:hint="eastAsia" w:cstheme="minorBidi"/>
          <w:kern w:val="2"/>
          <w:szCs w:val="24"/>
        </w:rPr>
        <w:t>演出总监：教学实践中心主任 胡淮北</w:t>
      </w:r>
    </w:p>
    <w:p w14:paraId="35748603">
      <w:pPr>
        <w:pStyle w:val="6"/>
        <w:widowControl/>
        <w:spacing w:beforeAutospacing="0" w:afterAutospacing="0"/>
        <w:rPr>
          <w:rFonts w:cstheme="minorBidi"/>
          <w:kern w:val="2"/>
          <w:szCs w:val="24"/>
        </w:rPr>
      </w:pPr>
      <w:r>
        <w:rPr>
          <w:rFonts w:hint="eastAsia" w:cstheme="minorBidi"/>
          <w:kern w:val="2"/>
          <w:szCs w:val="24"/>
        </w:rPr>
        <w:t>执行导演：创意学院副院长 张云峰</w:t>
      </w:r>
    </w:p>
    <w:p w14:paraId="2E970D83">
      <w:pPr>
        <w:pStyle w:val="6"/>
        <w:widowControl/>
        <w:spacing w:beforeAutospacing="0" w:afterAutospacing="0"/>
        <w:rPr>
          <w:rFonts w:cstheme="minorBidi"/>
          <w:kern w:val="2"/>
          <w:szCs w:val="24"/>
        </w:rPr>
      </w:pPr>
      <w:r>
        <w:rPr>
          <w:rFonts w:hint="eastAsia" w:cstheme="minorBidi"/>
          <w:kern w:val="2"/>
          <w:szCs w:val="24"/>
        </w:rPr>
        <w:t>舞蹈总监：中国民族民间舞系党总支书记兼系主任 黄奕华</w:t>
      </w:r>
    </w:p>
    <w:p w14:paraId="72589946">
      <w:pPr>
        <w:pStyle w:val="6"/>
        <w:widowControl/>
        <w:spacing w:beforeAutospacing="0" w:afterAutospacing="0"/>
        <w:rPr>
          <w:rFonts w:cstheme="minorBidi"/>
          <w:kern w:val="2"/>
          <w:szCs w:val="24"/>
        </w:rPr>
      </w:pPr>
      <w:r>
        <w:rPr>
          <w:rFonts w:hint="eastAsia" w:cstheme="minorBidi"/>
          <w:kern w:val="2"/>
          <w:szCs w:val="24"/>
        </w:rPr>
        <w:t>视觉总监：教学实践中心副主任 任冬生</w:t>
      </w:r>
    </w:p>
    <w:p w14:paraId="6D454A66">
      <w:pPr>
        <w:pStyle w:val="6"/>
        <w:widowControl/>
        <w:spacing w:beforeAutospacing="0" w:afterAutospacing="0"/>
        <w:rPr>
          <w:rFonts w:cstheme="minorBidi"/>
          <w:kern w:val="2"/>
          <w:szCs w:val="24"/>
        </w:rPr>
      </w:pPr>
      <w:r>
        <w:rPr>
          <w:rFonts w:hint="eastAsia" w:cstheme="minorBidi"/>
          <w:kern w:val="2"/>
          <w:szCs w:val="24"/>
        </w:rPr>
        <w:t>总导演助理：教学实践中心 陈一楠</w:t>
      </w:r>
    </w:p>
    <w:p w14:paraId="287070A4">
      <w:pPr>
        <w:pStyle w:val="6"/>
        <w:widowControl/>
        <w:spacing w:beforeAutospacing="0" w:afterAutospacing="0"/>
        <w:rPr>
          <w:rFonts w:cstheme="minorBidi"/>
          <w:kern w:val="2"/>
          <w:szCs w:val="24"/>
        </w:rPr>
      </w:pPr>
      <w:r>
        <w:rPr>
          <w:rFonts w:hint="eastAsia" w:cstheme="minorBidi"/>
          <w:kern w:val="2"/>
          <w:szCs w:val="24"/>
        </w:rPr>
        <w:t>舞蹈编导（排练教师）：中国民族民间舞系 高岩、袁佳</w:t>
      </w:r>
    </w:p>
    <w:p w14:paraId="20F8ECC4">
      <w:pPr>
        <w:pStyle w:val="6"/>
        <w:widowControl/>
        <w:spacing w:beforeAutospacing="0" w:afterAutospacing="0"/>
        <w:rPr>
          <w:rFonts w:cstheme="minorBidi"/>
          <w:kern w:val="2"/>
          <w:szCs w:val="24"/>
        </w:rPr>
      </w:pPr>
      <w:r>
        <w:rPr>
          <w:rFonts w:hint="eastAsia" w:cstheme="minorBidi"/>
          <w:kern w:val="2"/>
          <w:szCs w:val="24"/>
        </w:rPr>
        <w:t>器乐演员：中国民族民间舞系 刘洋、杜娟</w:t>
      </w:r>
    </w:p>
    <w:p w14:paraId="6A24F72A">
      <w:pPr>
        <w:pStyle w:val="6"/>
        <w:widowControl/>
        <w:spacing w:beforeAutospacing="0" w:afterAutospacing="0"/>
        <w:rPr>
          <w:rFonts w:cstheme="minorBidi"/>
          <w:kern w:val="2"/>
          <w:szCs w:val="24"/>
        </w:rPr>
      </w:pPr>
      <w:r>
        <w:rPr>
          <w:rFonts w:hint="eastAsia" w:cstheme="minorBidi"/>
          <w:kern w:val="2"/>
          <w:szCs w:val="24"/>
        </w:rPr>
        <w:t>舞蹈演员：中国民族民间舞系2015级学生</w:t>
      </w:r>
    </w:p>
    <w:p w14:paraId="12F43839">
      <w:pPr>
        <w:pStyle w:val="6"/>
        <w:widowControl/>
        <w:spacing w:beforeAutospacing="0" w:afterAutospacing="0"/>
        <w:rPr>
          <w:rFonts w:cstheme="minorBidi"/>
          <w:kern w:val="2"/>
          <w:szCs w:val="24"/>
        </w:rPr>
      </w:pPr>
      <w:r>
        <w:rPr>
          <w:rFonts w:hint="eastAsia" w:cstheme="minorBidi"/>
          <w:kern w:val="2"/>
          <w:szCs w:val="24"/>
        </w:rPr>
        <w:t> </w:t>
      </w:r>
    </w:p>
    <w:p w14:paraId="32CFE887">
      <w:pPr>
        <w:pStyle w:val="6"/>
        <w:widowControl/>
        <w:spacing w:beforeAutospacing="0" w:afterAutospacing="0"/>
        <w:rPr>
          <w:rFonts w:cstheme="minorBidi"/>
          <w:kern w:val="2"/>
          <w:szCs w:val="24"/>
        </w:rPr>
      </w:pPr>
      <w:r>
        <w:rPr>
          <w:rFonts w:hint="eastAsia" w:cstheme="minorBidi"/>
          <w:kern w:val="2"/>
          <w:szCs w:val="24"/>
        </w:rPr>
        <w:t>节目单</w:t>
      </w:r>
    </w:p>
    <w:p w14:paraId="18E0CBAD">
      <w:pPr>
        <w:pStyle w:val="6"/>
        <w:widowControl/>
        <w:spacing w:beforeAutospacing="0" w:afterAutospacing="0"/>
        <w:rPr>
          <w:rFonts w:cstheme="minorBidi"/>
          <w:kern w:val="2"/>
          <w:szCs w:val="24"/>
        </w:rPr>
      </w:pPr>
      <w:r>
        <w:rPr>
          <w:rFonts w:hint="eastAsia" w:cstheme="minorBidi"/>
          <w:kern w:val="2"/>
          <w:szCs w:val="24"/>
        </w:rPr>
        <w:t>2月4、5日 19:30</w:t>
      </w:r>
    </w:p>
    <w:p w14:paraId="17233005">
      <w:pPr>
        <w:pStyle w:val="6"/>
        <w:widowControl/>
        <w:spacing w:beforeAutospacing="0" w:afterAutospacing="0"/>
        <w:rPr>
          <w:rFonts w:cstheme="minorBidi"/>
          <w:kern w:val="2"/>
          <w:szCs w:val="24"/>
        </w:rPr>
      </w:pPr>
      <w:r>
        <w:rPr>
          <w:rFonts w:hint="eastAsia" w:cstheme="minorBidi"/>
          <w:kern w:val="2"/>
          <w:szCs w:val="24"/>
        </w:rPr>
        <w:t>香港红磡体育场</w:t>
      </w:r>
    </w:p>
    <w:p w14:paraId="6A3670B1">
      <w:pPr>
        <w:pStyle w:val="6"/>
        <w:widowControl/>
        <w:spacing w:beforeAutospacing="0" w:afterAutospacing="0"/>
        <w:rPr>
          <w:rFonts w:cstheme="minorBidi"/>
          <w:kern w:val="2"/>
          <w:szCs w:val="24"/>
        </w:rPr>
      </w:pPr>
      <w:r>
        <w:rPr>
          <w:rFonts w:hint="eastAsia" w:cstheme="minorBidi"/>
          <w:kern w:val="2"/>
          <w:szCs w:val="24"/>
        </w:rPr>
        <w:t>1.开场舞《祥瑞中国》北京舞蹈学院    </w:t>
      </w:r>
    </w:p>
    <w:p w14:paraId="77C8EADC">
      <w:pPr>
        <w:pStyle w:val="6"/>
        <w:widowControl/>
        <w:spacing w:beforeAutospacing="0" w:afterAutospacing="0"/>
        <w:rPr>
          <w:rFonts w:cstheme="minorBidi"/>
          <w:kern w:val="2"/>
          <w:szCs w:val="24"/>
        </w:rPr>
      </w:pPr>
      <w:r>
        <w:rPr>
          <w:rFonts w:hint="eastAsia" w:cstheme="minorBidi"/>
          <w:kern w:val="2"/>
          <w:szCs w:val="24"/>
        </w:rPr>
        <w:t>2.独唱《恭喜发财》赵浚承（香港）    </w:t>
      </w:r>
    </w:p>
    <w:p w14:paraId="451DC110">
      <w:pPr>
        <w:pStyle w:val="6"/>
        <w:widowControl/>
        <w:spacing w:beforeAutospacing="0" w:afterAutospacing="0"/>
        <w:rPr>
          <w:rFonts w:cstheme="minorBidi"/>
          <w:kern w:val="2"/>
          <w:szCs w:val="24"/>
        </w:rPr>
      </w:pPr>
      <w:r>
        <w:rPr>
          <w:rFonts w:hint="eastAsia" w:cstheme="minorBidi"/>
          <w:kern w:val="2"/>
          <w:szCs w:val="24"/>
        </w:rPr>
        <w:t>3.歌舞《丝路花雨》徐晶晶 北京舞蹈学院  </w:t>
      </w:r>
    </w:p>
    <w:p w14:paraId="7E0CCDF7">
      <w:pPr>
        <w:pStyle w:val="6"/>
        <w:widowControl/>
        <w:spacing w:beforeAutospacing="0" w:afterAutospacing="0"/>
        <w:rPr>
          <w:rFonts w:cstheme="minorBidi"/>
          <w:kern w:val="2"/>
          <w:szCs w:val="24"/>
        </w:rPr>
      </w:pPr>
      <w:r>
        <w:rPr>
          <w:rFonts w:hint="eastAsia" w:cstheme="minorBidi"/>
          <w:kern w:val="2"/>
          <w:szCs w:val="24"/>
        </w:rPr>
        <w:t>4.组合《万水千山总是情》 CORE ONE    </w:t>
      </w:r>
    </w:p>
    <w:p w14:paraId="5CD2839A">
      <w:pPr>
        <w:pStyle w:val="6"/>
        <w:widowControl/>
        <w:spacing w:beforeAutospacing="0" w:afterAutospacing="0"/>
        <w:rPr>
          <w:rFonts w:cstheme="minorBidi"/>
          <w:kern w:val="2"/>
          <w:szCs w:val="24"/>
        </w:rPr>
      </w:pPr>
      <w:r>
        <w:rPr>
          <w:rFonts w:hint="eastAsia" w:cstheme="minorBidi"/>
          <w:kern w:val="2"/>
          <w:szCs w:val="24"/>
        </w:rPr>
        <w:t>5.舞蹈《香江·水色》 杜娟 刘洋 北京舞蹈学院    </w:t>
      </w:r>
    </w:p>
    <w:p w14:paraId="7110E613">
      <w:pPr>
        <w:pStyle w:val="6"/>
        <w:widowControl/>
        <w:spacing w:beforeAutospacing="0" w:afterAutospacing="0"/>
        <w:rPr>
          <w:rFonts w:cstheme="minorBidi"/>
          <w:kern w:val="2"/>
          <w:szCs w:val="24"/>
        </w:rPr>
      </w:pPr>
      <w:r>
        <w:rPr>
          <w:rFonts w:hint="eastAsia" w:cstheme="minorBidi"/>
          <w:kern w:val="2"/>
          <w:szCs w:val="24"/>
        </w:rPr>
        <w:t>6.杂技《肩上芭蕾》孙艺娜、杨文通    </w:t>
      </w:r>
    </w:p>
    <w:p w14:paraId="53577425">
      <w:pPr>
        <w:pStyle w:val="6"/>
        <w:widowControl/>
        <w:spacing w:beforeAutospacing="0" w:afterAutospacing="0"/>
        <w:rPr>
          <w:rFonts w:cstheme="minorBidi"/>
          <w:kern w:val="2"/>
          <w:szCs w:val="24"/>
        </w:rPr>
      </w:pPr>
      <w:r>
        <w:rPr>
          <w:rFonts w:hint="eastAsia" w:cstheme="minorBidi"/>
          <w:kern w:val="2"/>
          <w:szCs w:val="24"/>
        </w:rPr>
        <w:t>7.独唱《万里长城永不倒》莫华伦    </w:t>
      </w:r>
    </w:p>
    <w:p w14:paraId="56F2C4B8">
      <w:pPr>
        <w:pStyle w:val="6"/>
        <w:widowControl/>
        <w:spacing w:beforeAutospacing="0" w:afterAutospacing="0"/>
        <w:rPr>
          <w:rFonts w:cstheme="minorBidi"/>
          <w:kern w:val="2"/>
          <w:szCs w:val="24"/>
        </w:rPr>
      </w:pPr>
      <w:r>
        <w:rPr>
          <w:rFonts w:hint="eastAsia" w:cstheme="minorBidi"/>
          <w:kern w:val="2"/>
          <w:szCs w:val="24"/>
        </w:rPr>
        <w:t>8.舞蹈《踏歌》北京舞蹈学院    </w:t>
      </w:r>
    </w:p>
    <w:p w14:paraId="0A3B28A5">
      <w:pPr>
        <w:pStyle w:val="6"/>
        <w:widowControl/>
        <w:spacing w:beforeAutospacing="0" w:afterAutospacing="0"/>
        <w:rPr>
          <w:rFonts w:cstheme="minorBidi"/>
          <w:kern w:val="2"/>
          <w:szCs w:val="24"/>
        </w:rPr>
      </w:pPr>
      <w:r>
        <w:rPr>
          <w:rFonts w:hint="eastAsia" w:cstheme="minorBidi"/>
          <w:kern w:val="2"/>
          <w:szCs w:val="24"/>
        </w:rPr>
        <w:t>9.独唱《春之声》张妮    </w:t>
      </w:r>
    </w:p>
    <w:p w14:paraId="6727064B">
      <w:pPr>
        <w:pStyle w:val="6"/>
        <w:widowControl/>
        <w:spacing w:beforeAutospacing="0" w:afterAutospacing="0"/>
        <w:rPr>
          <w:rFonts w:cstheme="minorBidi"/>
          <w:kern w:val="2"/>
          <w:szCs w:val="24"/>
        </w:rPr>
      </w:pPr>
      <w:r>
        <w:rPr>
          <w:rFonts w:hint="eastAsia" w:cstheme="minorBidi"/>
          <w:kern w:val="2"/>
          <w:szCs w:val="24"/>
        </w:rPr>
        <w:t>10.二胡《赞歌》邓建栋    </w:t>
      </w:r>
    </w:p>
    <w:p w14:paraId="55AC6B90">
      <w:pPr>
        <w:pStyle w:val="6"/>
        <w:widowControl/>
        <w:spacing w:beforeAutospacing="0" w:afterAutospacing="0"/>
        <w:rPr>
          <w:rFonts w:cstheme="minorBidi"/>
          <w:kern w:val="2"/>
          <w:szCs w:val="24"/>
        </w:rPr>
      </w:pPr>
      <w:r>
        <w:rPr>
          <w:rFonts w:hint="eastAsia" w:cstheme="minorBidi"/>
          <w:kern w:val="2"/>
          <w:szCs w:val="24"/>
        </w:rPr>
        <w:t>11.舞蹈《尼西情舞》北京舞蹈学院    </w:t>
      </w:r>
    </w:p>
    <w:p w14:paraId="58F8B66A">
      <w:pPr>
        <w:pStyle w:val="6"/>
        <w:widowControl/>
        <w:spacing w:beforeAutospacing="0" w:afterAutospacing="0"/>
        <w:rPr>
          <w:rFonts w:cstheme="minorBidi"/>
          <w:kern w:val="2"/>
          <w:szCs w:val="24"/>
        </w:rPr>
      </w:pPr>
      <w:r>
        <w:rPr>
          <w:rFonts w:hint="eastAsia" w:cstheme="minorBidi"/>
          <w:kern w:val="2"/>
          <w:szCs w:val="24"/>
        </w:rPr>
        <w:t>12.独唱《红旗飘飘》郭蓉（电小提琴）    </w:t>
      </w:r>
    </w:p>
    <w:p w14:paraId="088C1ACE">
      <w:pPr>
        <w:pStyle w:val="6"/>
        <w:widowControl/>
        <w:spacing w:beforeAutospacing="0" w:afterAutospacing="0"/>
        <w:rPr>
          <w:rFonts w:cstheme="minorBidi"/>
          <w:kern w:val="2"/>
          <w:szCs w:val="24"/>
        </w:rPr>
      </w:pPr>
      <w:r>
        <w:rPr>
          <w:rFonts w:hint="eastAsia" w:cstheme="minorBidi"/>
          <w:kern w:val="2"/>
          <w:szCs w:val="24"/>
        </w:rPr>
        <w:t>13.交响京剧《蝶恋》李胜素 于魁智    </w:t>
      </w:r>
    </w:p>
    <w:p w14:paraId="0C1E07CD">
      <w:pPr>
        <w:pStyle w:val="6"/>
        <w:widowControl/>
        <w:spacing w:beforeAutospacing="0" w:afterAutospacing="0"/>
        <w:rPr>
          <w:rFonts w:cstheme="minorBidi"/>
          <w:kern w:val="2"/>
          <w:szCs w:val="24"/>
        </w:rPr>
      </w:pPr>
      <w:r>
        <w:rPr>
          <w:rFonts w:hint="eastAsia" w:cstheme="minorBidi"/>
          <w:kern w:val="2"/>
          <w:szCs w:val="24"/>
        </w:rPr>
        <w:t>14.舞蹈《万紫千红总是春》北京舞蹈学院   </w:t>
      </w:r>
    </w:p>
    <w:p w14:paraId="590781AF">
      <w:pPr>
        <w:pStyle w:val="6"/>
        <w:widowControl/>
        <w:spacing w:beforeAutospacing="0" w:afterAutospacing="0"/>
        <w:rPr>
          <w:rFonts w:cstheme="minorBidi"/>
          <w:kern w:val="2"/>
          <w:szCs w:val="24"/>
        </w:rPr>
      </w:pPr>
      <w:r>
        <w:rPr>
          <w:rFonts w:hint="eastAsia" w:cstheme="minorBidi"/>
          <w:kern w:val="2"/>
          <w:szCs w:val="24"/>
        </w:rPr>
        <w:t>15.尾声歌舞《共筑中国梦》莫华伦 王冰冰 北京舞蹈学院</w:t>
      </w:r>
    </w:p>
    <w:p w14:paraId="565EA3A2">
      <w:pPr>
        <w:pStyle w:val="6"/>
        <w:widowControl/>
        <w:spacing w:beforeAutospacing="0" w:afterAutospacing="0"/>
        <w:rPr>
          <w:rFonts w:cstheme="minorBidi"/>
          <w:kern w:val="2"/>
          <w:szCs w:val="24"/>
        </w:rPr>
      </w:pPr>
    </w:p>
    <w:p w14:paraId="0D4824A1">
      <w:pPr>
        <w:pStyle w:val="6"/>
        <w:widowControl/>
        <w:spacing w:beforeAutospacing="0" w:afterAutospacing="0"/>
        <w:rPr>
          <w:rFonts w:cstheme="minorBidi"/>
          <w:kern w:val="2"/>
          <w:szCs w:val="24"/>
        </w:rPr>
      </w:pPr>
      <w:r>
        <w:rPr>
          <w:rFonts w:hint="eastAsia" w:cstheme="minorBidi"/>
          <w:kern w:val="2"/>
          <w:szCs w:val="24"/>
        </w:rPr>
        <w:t>2月8、9日19：30</w:t>
      </w:r>
    </w:p>
    <w:p w14:paraId="7F86D472">
      <w:pPr>
        <w:pStyle w:val="6"/>
        <w:widowControl/>
        <w:spacing w:beforeAutospacing="0" w:afterAutospacing="0"/>
        <w:rPr>
          <w:rFonts w:cstheme="minorBidi"/>
          <w:kern w:val="2"/>
          <w:szCs w:val="24"/>
        </w:rPr>
      </w:pPr>
      <w:r>
        <w:rPr>
          <w:rFonts w:hint="eastAsia" w:cstheme="minorBidi"/>
          <w:kern w:val="2"/>
          <w:szCs w:val="24"/>
        </w:rPr>
        <w:t>澳门文化中心</w:t>
      </w:r>
    </w:p>
    <w:p w14:paraId="26B3896B">
      <w:pPr>
        <w:pStyle w:val="6"/>
        <w:widowControl/>
        <w:spacing w:beforeAutospacing="0" w:afterAutospacing="0"/>
        <w:rPr>
          <w:rFonts w:cstheme="minorBidi"/>
          <w:kern w:val="2"/>
          <w:szCs w:val="24"/>
        </w:rPr>
      </w:pPr>
      <w:r>
        <w:rPr>
          <w:rFonts w:hint="eastAsia" w:cstheme="minorBidi"/>
          <w:kern w:val="2"/>
          <w:szCs w:val="24"/>
        </w:rPr>
        <w:t>1.开场舞《祥瑞中国》北京舞蹈学院</w:t>
      </w:r>
    </w:p>
    <w:p w14:paraId="78E20F3D">
      <w:pPr>
        <w:pStyle w:val="6"/>
        <w:widowControl/>
        <w:spacing w:beforeAutospacing="0" w:afterAutospacing="0"/>
        <w:rPr>
          <w:rFonts w:cstheme="minorBidi"/>
          <w:kern w:val="2"/>
          <w:szCs w:val="24"/>
        </w:rPr>
      </w:pPr>
      <w:r>
        <w:rPr>
          <w:rFonts w:hint="eastAsia" w:cstheme="minorBidi"/>
          <w:kern w:val="2"/>
          <w:szCs w:val="24"/>
        </w:rPr>
        <w:t>2.独唱《恭喜发财》赵浚承（香港）</w:t>
      </w:r>
    </w:p>
    <w:p w14:paraId="0DF14E9A">
      <w:pPr>
        <w:pStyle w:val="6"/>
        <w:widowControl/>
        <w:spacing w:beforeAutospacing="0" w:afterAutospacing="0"/>
        <w:rPr>
          <w:rFonts w:cstheme="minorBidi"/>
          <w:kern w:val="2"/>
          <w:szCs w:val="24"/>
        </w:rPr>
      </w:pPr>
      <w:r>
        <w:rPr>
          <w:rFonts w:hint="eastAsia" w:cstheme="minorBidi"/>
          <w:kern w:val="2"/>
          <w:szCs w:val="24"/>
        </w:rPr>
        <w:t>3.歌舞《丝路花雨》徐晶晶 北京舞蹈学院</w:t>
      </w:r>
    </w:p>
    <w:p w14:paraId="0BD82B7E">
      <w:pPr>
        <w:pStyle w:val="6"/>
        <w:widowControl/>
        <w:spacing w:beforeAutospacing="0" w:afterAutospacing="0"/>
        <w:rPr>
          <w:rFonts w:cstheme="minorBidi"/>
          <w:kern w:val="2"/>
          <w:szCs w:val="24"/>
        </w:rPr>
      </w:pPr>
      <w:r>
        <w:rPr>
          <w:rFonts w:hint="eastAsia" w:cstheme="minorBidi"/>
          <w:kern w:val="2"/>
          <w:szCs w:val="24"/>
        </w:rPr>
        <w:t>4.舞蹈《香江·水色》杜娟 刘洋 北京舞蹈学院</w:t>
      </w:r>
    </w:p>
    <w:p w14:paraId="1C0CC9C3">
      <w:pPr>
        <w:pStyle w:val="6"/>
        <w:widowControl/>
        <w:spacing w:beforeAutospacing="0" w:afterAutospacing="0"/>
        <w:rPr>
          <w:rFonts w:cstheme="minorBidi"/>
          <w:kern w:val="2"/>
          <w:szCs w:val="24"/>
        </w:rPr>
      </w:pPr>
      <w:r>
        <w:rPr>
          <w:rFonts w:hint="eastAsia" w:cstheme="minorBidi"/>
          <w:kern w:val="2"/>
          <w:szCs w:val="24"/>
        </w:rPr>
        <w:t>5组合《万水千山总是情》 CORE ONE</w:t>
      </w:r>
    </w:p>
    <w:p w14:paraId="6853735E">
      <w:pPr>
        <w:pStyle w:val="6"/>
        <w:widowControl/>
        <w:spacing w:beforeAutospacing="0" w:afterAutospacing="0"/>
        <w:rPr>
          <w:rFonts w:cstheme="minorBidi"/>
          <w:kern w:val="2"/>
          <w:szCs w:val="24"/>
        </w:rPr>
      </w:pPr>
      <w:r>
        <w:rPr>
          <w:rFonts w:hint="eastAsia" w:cstheme="minorBidi"/>
          <w:kern w:val="2"/>
          <w:szCs w:val="24"/>
        </w:rPr>
        <w:t>6.杂技《肩上芭蕾》孙艺娜、杨文通</w:t>
      </w:r>
    </w:p>
    <w:p w14:paraId="08FF6645">
      <w:pPr>
        <w:pStyle w:val="6"/>
        <w:widowControl/>
        <w:spacing w:beforeAutospacing="0" w:afterAutospacing="0"/>
        <w:rPr>
          <w:rFonts w:cstheme="minorBidi"/>
          <w:kern w:val="2"/>
          <w:szCs w:val="24"/>
        </w:rPr>
      </w:pPr>
      <w:r>
        <w:rPr>
          <w:rFonts w:hint="eastAsia" w:cstheme="minorBidi"/>
          <w:kern w:val="2"/>
          <w:szCs w:val="24"/>
        </w:rPr>
        <w:t>7.舞蹈《踏歌》北京舞蹈学院</w:t>
      </w:r>
    </w:p>
    <w:p w14:paraId="530ABCB7">
      <w:pPr>
        <w:pStyle w:val="6"/>
        <w:widowControl/>
        <w:spacing w:beforeAutospacing="0" w:afterAutospacing="0"/>
        <w:rPr>
          <w:rFonts w:cstheme="minorBidi"/>
          <w:kern w:val="2"/>
          <w:szCs w:val="24"/>
        </w:rPr>
      </w:pPr>
      <w:r>
        <w:rPr>
          <w:rFonts w:hint="eastAsia" w:cstheme="minorBidi"/>
          <w:kern w:val="2"/>
          <w:szCs w:val="24"/>
        </w:rPr>
        <w:t>8.独唱《春之声》张妮</w:t>
      </w:r>
    </w:p>
    <w:p w14:paraId="67287EEB">
      <w:pPr>
        <w:pStyle w:val="6"/>
        <w:widowControl/>
        <w:spacing w:beforeAutospacing="0" w:afterAutospacing="0"/>
        <w:rPr>
          <w:rFonts w:cstheme="minorBidi"/>
          <w:kern w:val="2"/>
          <w:szCs w:val="24"/>
        </w:rPr>
      </w:pPr>
      <w:r>
        <w:rPr>
          <w:rFonts w:hint="eastAsia" w:cstheme="minorBidi"/>
          <w:kern w:val="2"/>
          <w:szCs w:val="24"/>
        </w:rPr>
        <w:t>9.二胡《赞歌》邓建栋</w:t>
      </w:r>
    </w:p>
    <w:p w14:paraId="6F3167CC">
      <w:pPr>
        <w:pStyle w:val="6"/>
        <w:widowControl/>
        <w:spacing w:beforeAutospacing="0" w:afterAutospacing="0"/>
        <w:rPr>
          <w:rFonts w:cstheme="minorBidi"/>
          <w:kern w:val="2"/>
          <w:szCs w:val="24"/>
        </w:rPr>
      </w:pPr>
      <w:r>
        <w:rPr>
          <w:rFonts w:hint="eastAsia" w:cstheme="minorBidi"/>
          <w:kern w:val="2"/>
          <w:szCs w:val="24"/>
        </w:rPr>
        <w:t>10.舞蹈《尼西情舞》北京舞蹈学院</w:t>
      </w:r>
    </w:p>
    <w:p w14:paraId="288B2573">
      <w:pPr>
        <w:pStyle w:val="6"/>
        <w:widowControl/>
        <w:spacing w:beforeAutospacing="0" w:afterAutospacing="0"/>
        <w:rPr>
          <w:rFonts w:cstheme="minorBidi"/>
          <w:kern w:val="2"/>
          <w:szCs w:val="24"/>
        </w:rPr>
      </w:pPr>
      <w:r>
        <w:rPr>
          <w:rFonts w:hint="eastAsia" w:cstheme="minorBidi"/>
          <w:kern w:val="2"/>
          <w:szCs w:val="24"/>
        </w:rPr>
        <w:t>11.独唱《红旗飘飘》郭蓉（电小提琴）</w:t>
      </w:r>
    </w:p>
    <w:p w14:paraId="62287C6F">
      <w:pPr>
        <w:pStyle w:val="6"/>
        <w:widowControl/>
        <w:spacing w:beforeAutospacing="0" w:afterAutospacing="0"/>
        <w:rPr>
          <w:rFonts w:cstheme="minorBidi"/>
          <w:kern w:val="2"/>
          <w:szCs w:val="24"/>
        </w:rPr>
      </w:pPr>
      <w:r>
        <w:rPr>
          <w:rFonts w:hint="eastAsia" w:cstheme="minorBidi"/>
          <w:kern w:val="2"/>
          <w:szCs w:val="24"/>
        </w:rPr>
        <w:t>12.交响京剧《蝶恋》李胜素 于魁智</w:t>
      </w:r>
    </w:p>
    <w:p w14:paraId="229C6F82">
      <w:pPr>
        <w:pStyle w:val="6"/>
        <w:widowControl/>
        <w:spacing w:beforeAutospacing="0" w:afterAutospacing="0"/>
        <w:rPr>
          <w:rFonts w:cstheme="minorBidi"/>
          <w:kern w:val="2"/>
          <w:szCs w:val="24"/>
        </w:rPr>
      </w:pPr>
      <w:r>
        <w:rPr>
          <w:rFonts w:hint="eastAsia" w:cstheme="minorBidi"/>
          <w:kern w:val="2"/>
          <w:szCs w:val="24"/>
        </w:rPr>
        <w:t>13.舞蹈《万紫千红总是春》北京舞蹈学院</w:t>
      </w:r>
    </w:p>
    <w:p w14:paraId="76CB3B8B">
      <w:pPr>
        <w:pStyle w:val="6"/>
        <w:widowControl/>
        <w:spacing w:beforeAutospacing="0" w:afterAutospacing="0"/>
        <w:rPr>
          <w:szCs w:val="24"/>
        </w:rPr>
      </w:pPr>
      <w:r>
        <w:rPr>
          <w:rFonts w:hint="eastAsia" w:cstheme="minorBidi"/>
          <w:kern w:val="2"/>
          <w:szCs w:val="24"/>
        </w:rPr>
        <w:t>14.尾声歌舞《我和我的祖国》杨洪基 北京舞蹈学院</w:t>
      </w:r>
    </w:p>
    <w:p w14:paraId="73570070">
      <w:pPr>
        <w:ind w:firstLine="640" w:firstLineChars="200"/>
        <w:jc w:val="left"/>
        <w:rPr>
          <w:sz w:val="32"/>
          <w:szCs w:val="32"/>
        </w:rPr>
      </w:pPr>
    </w:p>
    <w:p w14:paraId="0335C15D">
      <w:pPr>
        <w:ind w:firstLine="640" w:firstLineChars="200"/>
        <w:jc w:val="left"/>
        <w:rPr>
          <w:sz w:val="32"/>
          <w:szCs w:val="32"/>
        </w:rPr>
      </w:pPr>
      <w:r>
        <w:rPr>
          <w:rFonts w:hint="eastAsia"/>
          <w:sz w:val="32"/>
          <w:szCs w:val="32"/>
        </w:rPr>
        <w:t>3.本次出访所取得的直接工作成果</w:t>
      </w:r>
    </w:p>
    <w:p w14:paraId="43D989C1">
      <w:pPr>
        <w:ind w:firstLine="640" w:firstLineChars="200"/>
        <w:jc w:val="left"/>
        <w:rPr>
          <w:sz w:val="32"/>
          <w:szCs w:val="32"/>
        </w:rPr>
      </w:pPr>
      <w:r>
        <w:rPr>
          <w:rFonts w:hint="eastAsia"/>
          <w:sz w:val="32"/>
          <w:szCs w:val="32"/>
        </w:rPr>
        <w:t>2018“文化中国·四海同春”《扬帆再起航》港澳春节专场演出以北京舞蹈学院作为主体，在15个节目中担当7个舞蹈表演，并融合多种艺术形式，邀请资深艺术名家，兼顾老中青观众喜好，从创作团队、演出规模到演员阵容、节目质量都空前强大，史无前例，因而备受关注，万众瞩目。</w:t>
      </w:r>
    </w:p>
    <w:p w14:paraId="7F7B2317">
      <w:pPr>
        <w:ind w:firstLine="640" w:firstLineChars="200"/>
        <w:jc w:val="left"/>
        <w:rPr>
          <w:sz w:val="32"/>
          <w:szCs w:val="32"/>
        </w:rPr>
      </w:pPr>
      <w:r>
        <w:rPr>
          <w:rFonts w:hint="eastAsia"/>
          <w:sz w:val="32"/>
          <w:szCs w:val="32"/>
        </w:rPr>
        <w:t>香港演出座无虚席，香港特别行政区行政长官林郑月娥、国务院侨务办公室主任裘援平、中央政府驻香港联络办公室主任王志民、中国人民解放军驻香港部队司令员谭本宏、外交部驻香港特派员公署副特派员杨义瑞等出席晚会，与社会各界知名人士及六千多位香港市民一起观看演出，共贺新春。各界领导对演出效果给予高度赞誉，对艺术团演出成功表示热烈祝贺，对导演组精心筹备表示衷心感谢。有包括凤凰卫视、新华网、中新网在内的十余家媒体对演出进行了报道。</w:t>
      </w:r>
    </w:p>
    <w:p w14:paraId="598C2FF0">
      <w:pPr>
        <w:ind w:firstLine="640" w:firstLineChars="200"/>
        <w:jc w:val="left"/>
        <w:rPr>
          <w:sz w:val="32"/>
          <w:szCs w:val="32"/>
        </w:rPr>
      </w:pPr>
      <w:r>
        <w:rPr>
          <w:rFonts w:hint="eastAsia"/>
          <w:sz w:val="32"/>
          <w:szCs w:val="32"/>
        </w:rPr>
        <w:t>香港的演出在社会各界的反响强烈，数十家媒体的报道引发各方热议，使得澳门的两场演出一票难求，异常火爆。澳门特别行政区行政长官崔世安、全国政协副主席何厚铧、国务院侨务办公室主任裘援平、中央人民政府驻澳门特区联络办公室主任郑晓松、中国外交部驻澳门特别行政区特派员公署特派员叶大波等出席晚会。特区领导和侨界领袖对演出赞不绝口，称今年的精彩程度为历届之最。澳门观众对舞蹈演员高超的专业技术叹为观止，对主创团队细致精美的设计惊叹不已，为中华传统文化的博大精深引以为傲。现场的掌声和欢呼声此起彼伏，久久不息。</w:t>
      </w:r>
    </w:p>
    <w:p w14:paraId="66D6C6BC">
      <w:pPr>
        <w:ind w:firstLine="640" w:firstLineChars="200"/>
        <w:jc w:val="left"/>
        <w:rPr>
          <w:sz w:val="32"/>
          <w:szCs w:val="32"/>
        </w:rPr>
      </w:pPr>
      <w:r>
        <w:rPr>
          <w:rFonts w:hint="eastAsia"/>
          <w:sz w:val="32"/>
          <w:szCs w:val="32"/>
        </w:rPr>
        <w:t>演出结束后，裘援平主任看望全体演职人员时表示，港澳在舞蹈学院的大力支持下，打造了一台专属港澳地区的晚会，三场演出场场爆满，非常成功，每一个节目都博得了观众热烈的掌声。裘援平主任代表国务院侨务办公室，代表海外六千万华侨华人，感谢参加本次“文化中国·四海同春”港澳演出的全体演职人员的精彩演出。</w:t>
      </w:r>
    </w:p>
    <w:p w14:paraId="0C470942">
      <w:pPr>
        <w:ind w:firstLine="640" w:firstLineChars="200"/>
        <w:jc w:val="left"/>
        <w:rPr>
          <w:sz w:val="32"/>
          <w:szCs w:val="32"/>
        </w:rPr>
      </w:pPr>
      <w:r>
        <w:rPr>
          <w:rFonts w:hint="eastAsia"/>
          <w:sz w:val="32"/>
          <w:szCs w:val="32"/>
        </w:rPr>
        <w:t>4.本次出访所衍生的潜在影响和效果</w:t>
      </w:r>
    </w:p>
    <w:p w14:paraId="0FCFC50D">
      <w:pPr>
        <w:ind w:firstLine="640" w:firstLineChars="200"/>
        <w:jc w:val="left"/>
        <w:rPr>
          <w:sz w:val="32"/>
          <w:szCs w:val="32"/>
        </w:rPr>
      </w:pPr>
      <w:r>
        <w:rPr>
          <w:rFonts w:hint="eastAsia"/>
          <w:sz w:val="32"/>
          <w:szCs w:val="32"/>
        </w:rPr>
        <w:t>我们将通过2018“文化中国•四海同春”港澳春节专场演出，继承与发扬中国传统文化，用丰富的舞蹈形式和高超的专业技艺，代表祖国内</w:t>
      </w:r>
      <w:bookmarkStart w:id="0" w:name="_GoBack"/>
      <w:bookmarkEnd w:id="0"/>
      <w:r>
        <w:rPr>
          <w:rFonts w:hint="eastAsia"/>
          <w:sz w:val="32"/>
          <w:szCs w:val="32"/>
        </w:rPr>
        <w:t>地送去春节祝福，进一步加深港澳同胞与内地的亲密联系，与他们共迎新春、欢度佳节，为促进港澳特区和谐发展，维护祖国繁荣稳定贡献力量。积极响应习</w:t>
      </w:r>
      <w:r>
        <w:rPr>
          <w:rFonts w:hint="eastAsia"/>
          <w:sz w:val="32"/>
          <w:szCs w:val="32"/>
          <w:lang w:val="en-US" w:eastAsia="zh-CN"/>
        </w:rPr>
        <w:t>近平</w:t>
      </w:r>
      <w:r>
        <w:rPr>
          <w:rFonts w:hint="eastAsia"/>
          <w:sz w:val="32"/>
          <w:szCs w:val="32"/>
        </w:rPr>
        <w:t>总书记在十九大报告中向全党全国人民发出的：“坚定文化自信，推动社会主义文化繁荣兴盛”的伟大号召，为服务党和国家、服务社会、繁荣社会主义文化发展砥砺前行。</w:t>
      </w:r>
    </w:p>
    <w:p w14:paraId="668DCD07">
      <w:pPr>
        <w:ind w:firstLine="640" w:firstLineChars="200"/>
        <w:jc w:val="left"/>
        <w:rPr>
          <w:sz w:val="32"/>
          <w:szCs w:val="32"/>
        </w:rPr>
      </w:pPr>
      <w:r>
        <w:rPr>
          <w:rFonts w:hint="eastAsia"/>
          <w:sz w:val="32"/>
          <w:szCs w:val="32"/>
        </w:rPr>
        <w:t>习</w:t>
      </w:r>
      <w:r>
        <w:rPr>
          <w:rFonts w:hint="eastAsia"/>
          <w:sz w:val="32"/>
          <w:szCs w:val="32"/>
          <w:lang w:val="en-US" w:eastAsia="zh-CN"/>
        </w:rPr>
        <w:t>近平</w:t>
      </w:r>
      <w:r>
        <w:rPr>
          <w:rFonts w:hint="eastAsia"/>
          <w:sz w:val="32"/>
          <w:szCs w:val="32"/>
        </w:rPr>
        <w:t>总书记还指出“文化是一个国家、一个民族的灵魂。文化兴国运兴，文化强民族强。没有高度的文化自信，没有文化的繁荣兴盛，就没有中华民族伟大复兴。要坚持中国特色社会主义文化发展道路，激发全民族文化创新活力，建设社会主义文化强国。”此次演出是我校学习宣传贯彻党的十九大精神的一次生动的实践，是我校进行一步深化舞蹈教育教学改革，推动教学成果与艺术实践相互促进的又一探索与突破，是我校积极发挥人才培养、社会服务、文化传承创新等高校主要社会职能的具体体现。</w:t>
      </w:r>
    </w:p>
    <w:p w14:paraId="57CB5A56">
      <w:pPr>
        <w:ind w:firstLine="640" w:firstLineChars="200"/>
        <w:jc w:val="left"/>
        <w:rPr>
          <w:sz w:val="32"/>
          <w:szCs w:val="32"/>
        </w:rPr>
      </w:pPr>
      <w:r>
        <w:rPr>
          <w:rFonts w:hint="eastAsia"/>
          <w:sz w:val="32"/>
          <w:szCs w:val="32"/>
        </w:rPr>
        <w:t>5.下一步落实出访合作成果及其他后续工作的对策建议及工作计划</w:t>
      </w:r>
    </w:p>
    <w:p w14:paraId="21D7706F">
      <w:pPr>
        <w:ind w:firstLine="640" w:firstLineChars="200"/>
        <w:jc w:val="left"/>
        <w:rPr>
          <w:sz w:val="32"/>
          <w:szCs w:val="32"/>
        </w:rPr>
      </w:pPr>
      <w:r>
        <w:rPr>
          <w:rFonts w:hint="eastAsia"/>
          <w:sz w:val="32"/>
          <w:szCs w:val="32"/>
        </w:rPr>
        <w:t>国务院侨办宣传司与我院建立合作伙伴关系并签署合作备忘协议，将在慰侨访问演出、专业培训、艺术推广、文化巡讲等方面开展长期合作。2018年5月将开展专业培训活动，2019年继续完成“文化中国•四海同春”春节专场演出。</w:t>
      </w:r>
    </w:p>
    <w:p w14:paraId="19C933CA">
      <w:pPr>
        <w:ind w:firstLine="640" w:firstLineChars="200"/>
        <w:jc w:val="left"/>
        <w:rPr>
          <w:sz w:val="32"/>
          <w:szCs w:val="32"/>
        </w:rPr>
      </w:pPr>
      <w:r>
        <w:rPr>
          <w:rFonts w:hint="eastAsia"/>
          <w:sz w:val="32"/>
          <w:szCs w:val="32"/>
        </w:rPr>
        <w:t>6.团组自评：达到预期出访目的。</w:t>
      </w:r>
    </w:p>
    <w:p w14:paraId="06359C93">
      <w:pPr>
        <w:jc w:val="left"/>
        <w:rPr>
          <w:sz w:val="32"/>
          <w:szCs w:val="32"/>
        </w:rPr>
      </w:pPr>
      <w:r>
        <w:rPr>
          <w:rFonts w:hint="eastAsia"/>
          <w:sz w:val="32"/>
          <w:szCs w:val="32"/>
        </w:rPr>
        <w:drawing>
          <wp:inline distT="0" distB="0" distL="114300" distR="114300">
            <wp:extent cx="5266690" cy="2962910"/>
            <wp:effectExtent l="0" t="0" r="10160" b="8890"/>
            <wp:docPr id="9" name="图片 9" descr="9215504165383358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92155041653833585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5F3AC1">
      <w:pPr>
        <w:jc w:val="left"/>
        <w:rPr>
          <w:sz w:val="32"/>
          <w:szCs w:val="32"/>
        </w:rPr>
      </w:pPr>
      <w:r>
        <w:rPr>
          <w:rFonts w:hint="eastAsia"/>
          <w:sz w:val="32"/>
          <w:szCs w:val="32"/>
        </w:rPr>
        <w:drawing>
          <wp:inline distT="0" distB="0" distL="114300" distR="114300">
            <wp:extent cx="5264150" cy="3241040"/>
            <wp:effectExtent l="0" t="0" r="12700" b="16510"/>
            <wp:docPr id="11" name="图片 11" descr="4315615368538666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43156153685386669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24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A84949">
      <w:pPr>
        <w:jc w:val="left"/>
        <w:rPr>
          <w:sz w:val="32"/>
          <w:szCs w:val="32"/>
        </w:rPr>
      </w:pPr>
      <w:r>
        <w:rPr>
          <w:rFonts w:hint="eastAsia"/>
          <w:sz w:val="32"/>
          <w:szCs w:val="32"/>
        </w:rPr>
        <w:drawing>
          <wp:inline distT="0" distB="0" distL="114300" distR="114300">
            <wp:extent cx="5273040" cy="3514725"/>
            <wp:effectExtent l="0" t="0" r="3810" b="9525"/>
            <wp:docPr id="5" name="图片 5" descr="8659066967952616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86590669679526169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51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32"/>
          <w:szCs w:val="32"/>
        </w:rPr>
        <w:drawing>
          <wp:inline distT="0" distB="0" distL="114300" distR="114300">
            <wp:extent cx="5264150" cy="2961005"/>
            <wp:effectExtent l="0" t="0" r="12700" b="10795"/>
            <wp:docPr id="4" name="图片 4" descr="828004964672940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82800496467294029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961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F23E62">
      <w:pPr>
        <w:jc w:val="left"/>
        <w:rPr>
          <w:sz w:val="32"/>
          <w:szCs w:val="32"/>
        </w:rPr>
      </w:pPr>
      <w:r>
        <w:rPr>
          <w:rFonts w:hint="eastAsia"/>
          <w:sz w:val="32"/>
          <w:szCs w:val="32"/>
        </w:rPr>
        <w:drawing>
          <wp:inline distT="0" distB="0" distL="114300" distR="114300">
            <wp:extent cx="5266055" cy="3512820"/>
            <wp:effectExtent l="0" t="0" r="10795" b="11430"/>
            <wp:docPr id="6" name="图片 6" descr="612620593166645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61262059316664535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512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85D32C">
      <w:pPr>
        <w:ind w:firstLine="320" w:firstLineChars="100"/>
        <w:jc w:val="left"/>
        <w:rPr>
          <w:sz w:val="32"/>
          <w:szCs w:val="32"/>
        </w:rPr>
      </w:pPr>
      <w:r>
        <w:rPr>
          <w:rFonts w:hint="eastAsia"/>
          <w:sz w:val="32"/>
          <w:szCs w:val="32"/>
        </w:rPr>
        <w:drawing>
          <wp:inline distT="0" distB="0" distL="114300" distR="114300">
            <wp:extent cx="5273675" cy="3515995"/>
            <wp:effectExtent l="0" t="0" r="3175" b="8255"/>
            <wp:docPr id="8" name="图片 8" descr="173148309008889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7314830900888902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6BF5C8">
      <w:pPr>
        <w:ind w:firstLine="320" w:firstLineChars="100"/>
        <w:jc w:val="left"/>
        <w:rPr>
          <w:sz w:val="32"/>
          <w:szCs w:val="32"/>
        </w:rPr>
      </w:pPr>
      <w:r>
        <w:rPr>
          <w:rFonts w:hint="eastAsia"/>
          <w:sz w:val="32"/>
          <w:szCs w:val="32"/>
        </w:rPr>
        <w:drawing>
          <wp:inline distT="0" distB="0" distL="114300" distR="114300">
            <wp:extent cx="5272405" cy="3936365"/>
            <wp:effectExtent l="0" t="0" r="4445" b="6985"/>
            <wp:docPr id="13" name="图片 13" descr="384076997733882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38407699773388219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936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2416DA">
      <w:pPr>
        <w:ind w:firstLine="320" w:firstLineChars="100"/>
        <w:jc w:val="left"/>
        <w:rPr>
          <w:sz w:val="32"/>
          <w:szCs w:val="32"/>
        </w:rPr>
      </w:pPr>
      <w:r>
        <w:rPr>
          <w:rFonts w:hint="eastAsia"/>
          <w:sz w:val="32"/>
          <w:szCs w:val="32"/>
        </w:rPr>
        <w:drawing>
          <wp:inline distT="0" distB="0" distL="114300" distR="114300">
            <wp:extent cx="5240020" cy="3930015"/>
            <wp:effectExtent l="0" t="0" r="17780" b="13335"/>
            <wp:docPr id="14" name="图片 14" descr="5104729300901619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51047293009016191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40020" cy="3930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8"/>
  <w:doNotDisplayPageBoundaries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40EC"/>
    <w:rsid w:val="00284268"/>
    <w:rsid w:val="002E2AE3"/>
    <w:rsid w:val="00425DCD"/>
    <w:rsid w:val="004640EC"/>
    <w:rsid w:val="004868D2"/>
    <w:rsid w:val="004A639C"/>
    <w:rsid w:val="00521B64"/>
    <w:rsid w:val="00557707"/>
    <w:rsid w:val="007557B0"/>
    <w:rsid w:val="00756BF1"/>
    <w:rsid w:val="009819DC"/>
    <w:rsid w:val="0098493B"/>
    <w:rsid w:val="00B067CC"/>
    <w:rsid w:val="00B7510B"/>
    <w:rsid w:val="00C21B42"/>
    <w:rsid w:val="00C5350C"/>
    <w:rsid w:val="00D5754B"/>
    <w:rsid w:val="00E04484"/>
    <w:rsid w:val="00F13195"/>
    <w:rsid w:val="00F87879"/>
    <w:rsid w:val="53CB5AB8"/>
    <w:rsid w:val="54212031"/>
    <w:rsid w:val="555A19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qFormat="1" w:uiPriority="99" w:semiHidden="0" w:name="endnote reference"/>
    <w:lsdException w:qFormat="1" w:uiPriority="99" w:semiHidden="0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iPriority="59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semiHidden/>
    <w:unhideWhenUsed/>
    <w:uiPriority w:val="1"/>
  </w:style>
  <w:style w:type="table" w:default="1" w:styleId="7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endnote text"/>
    <w:basedOn w:val="1"/>
    <w:link w:val="14"/>
    <w:unhideWhenUsed/>
    <w:qFormat/>
    <w:uiPriority w:val="99"/>
    <w:pPr>
      <w:snapToGrid w:val="0"/>
      <w:jc w:val="left"/>
    </w:pPr>
  </w:style>
  <w:style w:type="paragraph" w:styleId="3">
    <w:name w:val="Balloon Text"/>
    <w:basedOn w:val="1"/>
    <w:link w:val="11"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3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2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Normal (Web)"/>
    <w:basedOn w:val="1"/>
    <w:unhideWhenUsed/>
    <w:uiPriority w:val="99"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9">
    <w:name w:val="Strong"/>
    <w:basedOn w:val="8"/>
    <w:qFormat/>
    <w:uiPriority w:val="22"/>
    <w:rPr>
      <w:b/>
    </w:rPr>
  </w:style>
  <w:style w:type="character" w:styleId="10">
    <w:name w:val="endnote reference"/>
    <w:basedOn w:val="8"/>
    <w:unhideWhenUsed/>
    <w:qFormat/>
    <w:uiPriority w:val="99"/>
    <w:rPr>
      <w:vertAlign w:val="superscript"/>
    </w:rPr>
  </w:style>
  <w:style w:type="character" w:customStyle="1" w:styleId="11">
    <w:name w:val="批注框文本 Char"/>
    <w:basedOn w:val="8"/>
    <w:link w:val="3"/>
    <w:semiHidden/>
    <w:qFormat/>
    <w:uiPriority w:val="99"/>
    <w:rPr>
      <w:sz w:val="18"/>
      <w:szCs w:val="18"/>
    </w:rPr>
  </w:style>
  <w:style w:type="character" w:customStyle="1" w:styleId="12">
    <w:name w:val="页眉 Char"/>
    <w:basedOn w:val="8"/>
    <w:link w:val="5"/>
    <w:qFormat/>
    <w:uiPriority w:val="99"/>
    <w:rPr>
      <w:sz w:val="18"/>
      <w:szCs w:val="18"/>
    </w:rPr>
  </w:style>
  <w:style w:type="character" w:customStyle="1" w:styleId="13">
    <w:name w:val="页脚 Char"/>
    <w:basedOn w:val="8"/>
    <w:link w:val="4"/>
    <w:qFormat/>
    <w:uiPriority w:val="99"/>
    <w:rPr>
      <w:sz w:val="18"/>
      <w:szCs w:val="18"/>
    </w:rPr>
  </w:style>
  <w:style w:type="character" w:customStyle="1" w:styleId="14">
    <w:name w:val="尾注文本 Char"/>
    <w:basedOn w:val="8"/>
    <w:link w:val="2"/>
    <w:semiHidden/>
    <w:qFormat/>
    <w:uiPriority w:val="99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D23BBC-E2E4-4326-98A2-799C9E567822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9</Pages>
  <Words>2496</Words>
  <Characters>2592</Characters>
  <Lines>19</Lines>
  <Paragraphs>5</Paragraphs>
  <TotalTime>8</TotalTime>
  <ScaleCrop>false</ScaleCrop>
  <LinksUpToDate>false</LinksUpToDate>
  <CharactersWithSpaces>2672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2018-02-28T02:08:00Z</dcterms:created>
  <dc:creator>dell</dc:creator>
  <cp:lastModifiedBy>杨阳</cp:lastModifiedBy>
  <dcterms:modified xsi:type="dcterms:W3CDTF">2026-04-21T02:19:27Z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KSOTemplateDocerSaveRecord">
    <vt:lpwstr>eyJoZGlkIjoiZTU5NzczNWU2ODg3ZjU1ZTdiNmI1MmVlYjlmZGMzYjIiLCJ1c2VySWQiOiIxNjU5NDg1ODM4In0=</vt:lpwstr>
  </property>
  <property fmtid="{D5CDD505-2E9C-101B-9397-08002B2CF9AE}" pid="4" name="ICV">
    <vt:lpwstr>6FAA598432B04370A399C3B11252542E_12</vt:lpwstr>
  </property>
</Properties>
</file>